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pageBreakBefore w:val="0"/>
        <w:spacing w:after="80" w:before="160"/>
        <w:jc w:val="left"/>
      </w:pPr>
      <w:r>
        <w:rPr>
          <w:rFonts w:ascii="Calibri" w:hAnsi="Calibri"/>
          <w:b/>
          <w:color w:val="000000"/>
          <w:sz w:val="34"/>
        </w:rPr>
        <w:t>INFORME GERENCIAL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1944"/>
        <w:gridCol w:w="3096"/>
        <w:gridCol w:w="1944"/>
        <w:gridCol w:w="3528"/>
      </w:tblGrid>
      <w:tr>
        <w:trPr>
          <w:trHeight w:val="500" w:hRule="atLeast"/>
          <w:cantSplit/>
        </w:trPr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Organización o unidad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Periodo</w:t>
            </w:r>
          </w:p>
        </w:tc>
        <w:tc>
          <w:tcPr>
            <w:tcW w:type="dxa" w:w="35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</w:trPr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Fecha de corte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Responsable</w:t>
            </w:r>
          </w:p>
        </w:tc>
        <w:tc>
          <w:tcPr>
            <w:tcW w:type="dxa" w:w="35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</w:trPr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Destinatario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Horizonte de decisión</w:t>
            </w:r>
          </w:p>
        </w:tc>
        <w:tc>
          <w:tcPr>
            <w:tcW w:type="dxa" w:w="35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pStyle w:val="Heading1"/>
        <w:keepNext/>
        <w:pageBreakBefore w:val="0"/>
        <w:spacing w:before="160" w:after="60"/>
      </w:pPr>
      <w:r>
        <w:rPr>
          <w:rFonts w:ascii="Calibri" w:hAnsi="Calibri"/>
          <w:b/>
          <w:color w:val="000000"/>
          <w:sz w:val="22"/>
        </w:rPr>
        <w:t>RESUMEN PARA DECISIÓN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10512"/>
      </w:tblGrid>
      <w:tr>
        <w:trPr>
          <w:trHeight w:val="500" w:hRule="atLeast"/>
          <w:cantSplit/>
        </w:trPr>
        <w:tc>
          <w:tcPr>
            <w:tcW w:type="dxa" w:w="10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pStyle w:val="Heading1"/>
        <w:keepNext/>
        <w:pageBreakBefore w:val="0"/>
        <w:spacing w:before="160" w:after="60"/>
      </w:pPr>
      <w:r>
        <w:rPr>
          <w:rFonts w:ascii="Calibri" w:hAnsi="Calibri"/>
          <w:b/>
          <w:color w:val="000000"/>
          <w:sz w:val="22"/>
        </w:rPr>
        <w:t>TABLERO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1440"/>
        <w:gridCol w:w="2016"/>
        <w:gridCol w:w="1224"/>
        <w:gridCol w:w="1224"/>
        <w:gridCol w:w="1224"/>
        <w:gridCol w:w="1296"/>
        <w:gridCol w:w="2088"/>
      </w:tblGrid>
      <w:tr>
        <w:trPr>
          <w:trHeight w:val="500" w:hRule="atLeast"/>
          <w:tblHeader w:val="true"/>
          <w:cantSplit/>
          <w:tblHeader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Objetivo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Indicador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Actual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Meta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Anterior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Estado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Fuente</w:t>
            </w:r>
          </w:p>
        </w:tc>
      </w:tr>
      <w:tr>
        <w:trPr>
          <w:trHeight w:val="500" w:hRule="atLeast"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pStyle w:val="Heading1"/>
        <w:keepNext/>
        <w:pageBreakBefore w:val="0"/>
        <w:spacing w:before="160" w:after="60"/>
      </w:pPr>
      <w:r>
        <w:rPr>
          <w:rFonts w:ascii="Calibri" w:hAnsi="Calibri"/>
          <w:b/>
          <w:color w:val="000000"/>
          <w:sz w:val="22"/>
        </w:rPr>
        <w:t>EXCEPCIONES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1728"/>
        <w:gridCol w:w="1296"/>
        <w:gridCol w:w="2736"/>
        <w:gridCol w:w="2160"/>
        <w:gridCol w:w="2592"/>
      </w:tblGrid>
      <w:tr>
        <w:trPr>
          <w:trHeight w:val="500" w:hRule="atLeast"/>
          <w:tblHeader w:val="true"/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Indicador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Brecha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Evidencia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Impacto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Control</w:t>
            </w:r>
          </w:p>
        </w:tc>
      </w:tr>
      <w:tr>
        <w:trPr>
          <w:trHeight w:val="500" w:hRule="atLeast"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pStyle w:val="Heading1"/>
        <w:keepNext/>
        <w:pageBreakBefore w:val="0"/>
        <w:spacing w:before="160" w:after="60"/>
      </w:pPr>
      <w:r>
        <w:rPr>
          <w:rFonts w:ascii="Calibri" w:hAnsi="Calibri"/>
          <w:b/>
          <w:color w:val="000000"/>
          <w:sz w:val="22"/>
        </w:rPr>
        <w:t>RIESGOS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1872"/>
        <w:gridCol w:w="2304"/>
        <w:gridCol w:w="1152"/>
        <w:gridCol w:w="3024"/>
        <w:gridCol w:w="2160"/>
      </w:tblGrid>
      <w:tr>
        <w:trPr>
          <w:trHeight w:val="500" w:hRule="atLeast"/>
          <w:tblHeader w:val="true"/>
          <w:cantSplit/>
          <w:tblHeader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Riesgo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Señal</w:t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Prioridad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Respuesta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Responsable</w:t>
            </w:r>
          </w:p>
        </w:tc>
      </w:tr>
      <w:tr>
        <w:trPr>
          <w:trHeight w:val="500" w:hRule="atLeast"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pStyle w:val="Heading1"/>
        <w:keepNext/>
        <w:pageBreakBefore w:val="0"/>
        <w:spacing w:before="160" w:after="60"/>
      </w:pPr>
      <w:r>
        <w:rPr>
          <w:rFonts w:ascii="Calibri" w:hAnsi="Calibri"/>
          <w:b/>
          <w:color w:val="000000"/>
          <w:sz w:val="22"/>
        </w:rPr>
        <w:t>DECISIÓN REQUERIDA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2592"/>
        <w:gridCol w:w="7920"/>
      </w:tblGrid>
      <w:tr>
        <w:trPr>
          <w:trHeight w:val="500" w:hRule="atLeast"/>
          <w:cantSplit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Decisión</w:t>
            </w:r>
          </w:p>
        </w:tc>
        <w:tc>
          <w:tcPr>
            <w:tcW w:type="dxa" w:w="79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Opciones</w:t>
            </w:r>
          </w:p>
        </w:tc>
        <w:tc>
          <w:tcPr>
            <w:tcW w:type="dxa" w:w="79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Recomendación</w:t>
            </w:r>
          </w:p>
        </w:tc>
        <w:tc>
          <w:tcPr>
            <w:tcW w:type="dxa" w:w="79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Límite o recursos</w:t>
            </w:r>
          </w:p>
        </w:tc>
        <w:tc>
          <w:tcPr>
            <w:tcW w:type="dxa" w:w="79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Fecha límite</w:t>
            </w:r>
          </w:p>
        </w:tc>
        <w:tc>
          <w:tcPr>
            <w:tcW w:type="dxa" w:w="79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Consecuencia de posponer</w:t>
            </w:r>
          </w:p>
        </w:tc>
        <w:tc>
          <w:tcPr>
            <w:tcW w:type="dxa" w:w="79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keepNext/>
        <w:pageBreakBefore w:val="0"/>
        <w:spacing w:before="160"/>
      </w:pPr>
      <w:r>
        <w:rPr>
          <w:b/>
          <w:color w:val="000000"/>
          <w:sz w:val="22"/>
        </w:rPr>
      </w:r>
    </w:p>
    <w:p>
      <w:pPr>
        <w:pStyle w:val="Heading1"/>
        <w:keepNext/>
        <w:pageBreakBefore w:val="0"/>
        <w:spacing w:before="160" w:after="60"/>
      </w:pPr>
      <w:r>
        <w:rPr>
          <w:rFonts w:ascii="Calibri" w:hAnsi="Calibri"/>
          <w:b/>
          <w:color w:val="000000"/>
          <w:sz w:val="22"/>
        </w:rPr>
        <w:t>COMPROMISOS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2592"/>
        <w:gridCol w:w="1656"/>
        <w:gridCol w:w="1512"/>
        <w:gridCol w:w="1728"/>
        <w:gridCol w:w="1800"/>
        <w:gridCol w:w="1224"/>
      </w:tblGrid>
      <w:tr>
        <w:trPr>
          <w:trHeight w:val="500" w:hRule="atLeast"/>
          <w:tblHeader w:val="true"/>
          <w:cantSplit/>
          <w:tblHeader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Acción</w:t>
            </w:r>
          </w:p>
        </w:tc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Responsable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Fecha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Indicador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Evidencia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Estado</w:t>
            </w:r>
          </w:p>
        </w:tc>
      </w:tr>
      <w:tr>
        <w:trPr>
          <w:trHeight w:val="500" w:hRule="atLeast"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pStyle w:val="Heading1"/>
        <w:keepNext/>
        <w:pageBreakBefore w:val="0"/>
        <w:spacing w:before="160" w:after="60"/>
      </w:pPr>
      <w:r>
        <w:rPr>
          <w:rFonts w:ascii="Calibri" w:hAnsi="Calibri"/>
          <w:b/>
          <w:color w:val="000000"/>
          <w:sz w:val="22"/>
        </w:rPr>
        <w:t>CAMBIOS, FUENTES Y LIMITACIONES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10512"/>
      </w:tblGrid>
      <w:tr>
        <w:trPr>
          <w:trHeight w:val="500" w:hRule="atLeast"/>
          <w:cantSplit/>
        </w:trPr>
        <w:tc>
          <w:tcPr>
            <w:tcW w:type="dxa" w:w="10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 w:orient="landscape"/>
      <w:pgMar w:top="792" w:right="864" w:bottom="792" w:left="864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ejemplode.com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