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80" w:before="160"/>
        <w:jc w:val="left"/>
      </w:pPr>
      <w:r>
        <w:rPr>
          <w:rFonts w:ascii="Calibri" w:hAnsi="Calibri"/>
          <w:b/>
          <w:color w:val="000000"/>
          <w:sz w:val="34"/>
        </w:rPr>
        <w:t>INFORME EMPRESARIAL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584"/>
        <w:gridCol w:w="3456"/>
        <w:gridCol w:w="1800"/>
        <w:gridCol w:w="3672"/>
      </w:tblGrid>
      <w:tr>
        <w:trPr>
          <w:trHeight w:val="500" w:hRule="atLeast"/>
          <w:cantSplit/>
          <w:cantSplit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Organización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Periodo analizado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Fecha de corte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Elaboró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  <w:cantSplit/>
        </w:trP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  <w:t>Destinatario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  <w:t>Propósito</w:t>
            </w:r>
          </w:p>
        </w:tc>
        <w:tc>
          <w:tcPr>
            <w:tcW w:type="dxa" w:w="36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PROPÓSITO Y ALCANCE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RESUMEN EJECUTIVO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TABLERO DE INDICADORES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160"/>
        <w:gridCol w:w="2016"/>
        <w:gridCol w:w="1152"/>
        <w:gridCol w:w="1512"/>
        <w:gridCol w:w="1512"/>
        <w:gridCol w:w="2160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Fórmula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Actual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Referencia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Variación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Fuente</w:t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RESULTADOS POR ÁREA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RIESGOS Y LIMITACIONES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800"/>
        <w:gridCol w:w="2664"/>
        <w:gridCol w:w="1152"/>
        <w:gridCol w:w="3024"/>
        <w:gridCol w:w="1872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Riesgo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Evidencia</w:t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Prioridad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Control</w:t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</w:tr>
      <w:tr>
        <w:trPr>
          <w:trHeight w:val="500" w:hRule="atLeast"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180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RECOMENDACIONES Y SEGUIMIENTO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2880"/>
        <w:gridCol w:w="2448"/>
        <w:gridCol w:w="1728"/>
        <w:gridCol w:w="1728"/>
        <w:gridCol w:w="1728"/>
      </w:tblGrid>
      <w:tr>
        <w:trPr>
          <w:trHeight w:val="500" w:hRule="atLeast"/>
          <w:tblHeader w:val="true"/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Acción</w:t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Resultado esperado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Indicador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Responsable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</w:r>
            <w:r>
              <w:rPr>
                <w:rFonts w:ascii="Arial" w:hAnsi="Arial"/>
                <w:b/>
                <w:color w:val="000000"/>
                <w:sz w:val="18"/>
              </w:rPr>
              <w:t>Revisión</w:t>
            </w:r>
          </w:p>
        </w:tc>
      </w:tr>
      <w:tr>
        <w:trPr>
          <w:trHeight w:val="5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rPr>
          <w:trHeight w:val="500" w:hRule="atLeast"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p>
      <w:pPr>
        <w:pStyle w:val="Heading1"/>
        <w:keepNext/>
        <w:pageBreakBefore w:val="0"/>
        <w:spacing w:before="160" w:after="60"/>
      </w:pPr>
      <w:r>
        <w:rPr>
          <w:rFonts w:ascii="Calibri" w:hAnsi="Calibri"/>
          <w:b/>
          <w:color w:val="000000"/>
          <w:sz w:val="22"/>
        </w:rPr>
        <w:t>FUENTES Y ANEXOS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6" w:space="0" w:color="CAD5E1"/>
          <w:start w:val="single" w:sz="6" w:space="0" w:color="CAD5E1"/>
          <w:bottom w:val="single" w:sz="6" w:space="0" w:color="CAD5E1"/>
          <w:end w:val="single" w:sz="6" w:space="0" w:color="CAD5E1"/>
          <w:insideH w:val="single" w:sz="6" w:space="0" w:color="CAD5E1"/>
          <w:insideV w:val="single" w:sz="6" w:space="0" w:color="CAD5E1"/>
        </w:tblBorders>
        <w:tblW w:type="dxa" w:w="10512"/>
        <w:jc w:val="left"/>
      </w:tblPr>
      <w:tblGrid>
        <w:gridCol w:w="10512"/>
      </w:tblGrid>
      <w:tr>
        <w:trPr>
          <w:trHeight w:val="500" w:hRule="atLeast"/>
          <w:cantSplit/>
        </w:trPr>
        <w:tc>
          <w:tcPr>
            <w:tcW w:type="dxa" w:w="10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 w:orient="landscape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