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  <w:spacing w:after="80" w:before="160"/>
        <w:jc w:val="left"/>
      </w:pPr>
      <w:r>
        <w:rPr>
          <w:rFonts w:ascii="Calibri" w:hAnsi="Calibri"/>
          <w:b/>
          <w:color w:val="000000"/>
          <w:sz w:val="34"/>
        </w:rPr>
        <w:t>INFORME EJECUTIVO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584"/>
        <w:gridCol w:w="3456"/>
        <w:gridCol w:w="1800"/>
        <w:gridCol w:w="3672"/>
      </w:tblGrid>
      <w:tr>
        <w:trPr>
          <w:trHeight w:val="500" w:hRule="atLeast"/>
          <w:cantSplit/>
        </w:trP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Organización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Periodo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Fecha de corte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Elaboró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Destinatario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Decisión requerida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RESUMEN PARA DECISIÓN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INDICADORES CLAVE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2160"/>
        <w:gridCol w:w="1440"/>
        <w:gridCol w:w="1440"/>
        <w:gridCol w:w="1800"/>
        <w:gridCol w:w="1512"/>
        <w:gridCol w:w="2160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Resultado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Meta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Periodo anterior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Variación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Fuente</w:t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HALLAZGOS Y LIMITACIONES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OPCIONES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936"/>
        <w:gridCol w:w="2736"/>
        <w:gridCol w:w="2160"/>
        <w:gridCol w:w="2880"/>
        <w:gridCol w:w="1800"/>
      </w:tblGrid>
      <w:tr>
        <w:trPr>
          <w:trHeight w:val="500" w:hRule="atLeast"/>
          <w:tblHeader w:val="true"/>
          <w:cantSplit/>
          <w:tblHeader/>
          <w:cantSplit/>
          <w:tblHeader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Opción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Beneficio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Costo o límite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Riesgo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Plazo</w:t>
            </w:r>
          </w:p>
        </w:tc>
      </w:tr>
      <w:tr>
        <w:trPr>
          <w:trHeight w:val="50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RECOMENDACIÓN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PLAN DE IMPLEMENTACIÓN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3024"/>
        <w:gridCol w:w="1584"/>
        <w:gridCol w:w="1584"/>
        <w:gridCol w:w="2160"/>
        <w:gridCol w:w="2160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Acción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Evidencia</w:t>
            </w:r>
          </w:p>
        </w:tc>
      </w:tr>
      <w:tr>
        <w:trPr>
          <w:trHeight w:val="500" w:hRule="atLeast"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FUENTES Y ANEXOS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 w:orient="landscape"/>
      <w:pgMar w:top="792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ejemplode.com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