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color w:val="082A4E"/>
          <w:sz w:val="38"/>
        </w:rPr>
        <w:t>BITÁCORA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C7D8"/>
          <w:start w:val="single" w:sz="6" w:space="0" w:color="B8C7D8"/>
          <w:bottom w:val="single" w:sz="6" w:space="0" w:color="B8C7D8"/>
          <w:end w:val="single" w:sz="6" w:space="0" w:color="B8C7D8"/>
          <w:insideH w:val="single" w:sz="6" w:space="0" w:color="B8C7D8"/>
          <w:insideV w:val="single" w:sz="6" w:space="0" w:color="B8C7D8"/>
        </w:tblBorders>
      </w:tblPr>
      <w:tblGrid>
        <w:gridCol w:w="5328"/>
        <w:gridCol w:w="5328"/>
      </w:tblGrid>
      <w:tr>
        <w:trPr>
          <w:trHeight w:val="403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Tipo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03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Objeto o proceso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03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Propósito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03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Periodo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03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Evidencias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80" w:after="40"/>
      </w:pPr>
      <w:r>
        <w:rPr>
          <w:rFonts w:ascii="Arial" w:hAnsi="Arial"/>
          <w:b/>
          <w:color w:val="0B6FA4"/>
          <w:sz w:val="24"/>
        </w:rPr>
        <w:t>ENTRADA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C7D8"/>
          <w:start w:val="single" w:sz="6" w:space="0" w:color="B8C7D8"/>
          <w:bottom w:val="single" w:sz="6" w:space="0" w:color="B8C7D8"/>
          <w:end w:val="single" w:sz="6" w:space="0" w:color="B8C7D8"/>
          <w:insideH w:val="single" w:sz="6" w:space="0" w:color="B8C7D8"/>
          <w:insideV w:val="single" w:sz="6" w:space="0" w:color="B8C7D8"/>
        </w:tblBorders>
      </w:tblPr>
      <w:tblGrid>
        <w:gridCol w:w="5328"/>
        <w:gridCol w:w="5328"/>
      </w:tblGrid>
      <w:tr>
        <w:trPr>
          <w:trHeight w:val="432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Fecha y contexto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72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Hecho u observación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Evidencia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72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Interpretación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634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Siguiente paso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80" w:after="40"/>
      </w:pPr>
      <w:r>
        <w:rPr>
          <w:rFonts w:ascii="Arial" w:hAnsi="Arial"/>
          <w:b/>
          <w:color w:val="0B6FA4"/>
          <w:sz w:val="24"/>
        </w:rPr>
        <w:t>ENTRADA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8C7D8"/>
          <w:start w:val="single" w:sz="6" w:space="0" w:color="B8C7D8"/>
          <w:bottom w:val="single" w:sz="6" w:space="0" w:color="B8C7D8"/>
          <w:end w:val="single" w:sz="6" w:space="0" w:color="B8C7D8"/>
          <w:insideH w:val="single" w:sz="6" w:space="0" w:color="B8C7D8"/>
          <w:insideV w:val="single" w:sz="6" w:space="0" w:color="B8C7D8"/>
        </w:tblBorders>
      </w:tblPr>
      <w:tblGrid>
        <w:gridCol w:w="5328"/>
        <w:gridCol w:w="5328"/>
      </w:tblGrid>
      <w:tr>
        <w:trPr>
          <w:trHeight w:val="432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Fecha y contexto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72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Hecho u observación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49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Evidencia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720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Interpretación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  <w:tr>
        <w:trPr>
          <w:trHeight w:val="634" w:hRule="atLeast"/>
        </w:trPr>
        <w:tc>
          <w:tcPr>
            <w:tcW w:type="dxa" w:w="2232"/>
            <w:shd w:fill="F4F7FA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6FA4"/>
                <w:sz w:val="18"/>
              </w:rPr>
              <w:t>Siguiente paso</w:t>
            </w:r>
          </w:p>
        </w:tc>
        <w:tc>
          <w:tcPr>
            <w:tcW w:type="dxa" w:w="842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5263A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