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Acta de inventario físico</w:t>
      </w:r>
    </w:p>
    <w:p>
      <w:r>
        <w:t>La diferencia se obtiene como conteo físico menos registro, usando la misma unidad en cada fila.</w:t>
      </w:r>
    </w:p>
    <w:p>
      <w:r>
        <w:t>Folio: __________________________     Fecha hora y lugar: __________________________</w:t>
      </w:r>
    </w:p>
    <w:p>
      <w:r>
        <w:t>Registro y fecha de corte: __________________________     Área y alcance: __________________________</w:t>
      </w:r>
    </w:p>
    <w:p>
      <w:r>
        <w:t>Método y exclusiones: __________________________     Movimientos durante conteo: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4400"/>
        <w:gridCol w:w="1600"/>
        <w:gridCol w:w="1600"/>
        <w:gridCol w:w="1700"/>
        <w:gridCol w:w="4460"/>
      </w:tblGrid>
      <w:tr>
        <w:trPr>
          <w:trHeight w:val="460"/>
          <w:tblHeader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Código</w:t>
            </w:r>
          </w:p>
        </w:tc>
        <w:tc>
          <w:tcPr>
            <w:tcW w:type="dxa" w:w="4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Descripción y unidad</w:t>
            </w:r>
          </w:p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Registro</w:t>
            </w:r>
          </w:p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Físico</w:t>
            </w:r>
          </w:p>
        </w:tc>
        <w:tc>
          <w:tcPr>
            <w:tcW w:type="dxa" w:w="1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Diferencia</w:t>
            </w:r>
          </w:p>
        </w:tc>
        <w:tc>
          <w:tcPr>
            <w:tcW w:type="dxa" w:w="44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Estado u observación</w:t>
            </w:r>
          </w:p>
        </w:tc>
      </w:tr>
      <w:tr>
        <w:trPr>
          <w:trHeight w:val="540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1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4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</w:tbl>
    <w:p>
      <w:pPr>
        <w:spacing w:before="160"/>
      </w:pPr>
      <w:r>
        <w:rPr>
          <w:b/>
        </w:rPr>
        <w:t>Diferencias observadas y anexos</w:t>
      </w:r>
    </w:p>
    <w:p>
      <w:r>
        <w:t>________________________________________________________________________________________________________</w:t>
      </w:r>
    </w:p>
    <w:p>
      <w:pPr>
        <w:spacing w:before="160"/>
      </w:pPr>
      <w:r>
        <w:rPr>
          <w:b/>
        </w:rPr>
        <w:t>Acciones pendientes responsables y fechas acordadas</w:t>
      </w:r>
    </w:p>
    <w:p>
      <w:r>
        <w:t>________________________________________________________________________________________________________</w:t>
      </w:r>
    </w:p>
    <w:p>
      <w:r>
        <w:t>El resultado corresponde al alcance y corte indicados. Una diferencia no establece por sí sola su causa.</w:t>
      </w:r>
    </w:p>
    <w:p>
      <w:r>
        <w:t>Cuenta: __________________       Verifica: __________________       Recibe el resultado: __________________</w:t>
      </w:r>
    </w:p>
    <w:sectPr w:rsidR="00FC693F" w:rsidRPr="0006063C" w:rsidSect="00034616">
      <w:footerReference w:type="default" r:id="rId9"/>
      <w:pgSz w:w="16839" w:h="11900"/>
      <w:pgMar w:top="605" w:right="634" w:bottom="605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